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61" w:rsidRDefault="00267C61" w:rsidP="00E05A19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</w:t>
      </w:r>
    </w:p>
    <w:p w:rsidR="00267C61" w:rsidRDefault="00267C61" w:rsidP="00005F9C">
      <w:pPr>
        <w:jc w:val="center"/>
        <w:rPr>
          <w:rFonts w:ascii="Times New Roman" w:hAnsi="Times New Roman"/>
          <w:b/>
          <w:sz w:val="28"/>
          <w:szCs w:val="28"/>
        </w:rPr>
      </w:pPr>
      <w:r w:rsidRPr="00005F9C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br w:type="textWrapping" w:clear="all"/>
        <w:t>БЕРЕЖНОВСКОГО</w:t>
      </w:r>
      <w:r w:rsidRPr="00005F9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br w:type="textWrapping" w:clear="all"/>
      </w:r>
      <w:r w:rsidRPr="00005F9C">
        <w:rPr>
          <w:rFonts w:ascii="Times New Roman" w:hAnsi="Times New Roman"/>
          <w:b/>
          <w:sz w:val="28"/>
          <w:szCs w:val="28"/>
        </w:rPr>
        <w:t>НИКОЛАЕВСКОГО МУНИЦИПАЛЬНОГО РАЙОНА</w:t>
      </w:r>
      <w:r>
        <w:rPr>
          <w:rFonts w:ascii="Times New Roman" w:hAnsi="Times New Roman"/>
          <w:b/>
          <w:sz w:val="28"/>
          <w:szCs w:val="28"/>
        </w:rPr>
        <w:br w:type="textWrapping" w:clear="all"/>
      </w:r>
      <w:r w:rsidRPr="00005F9C">
        <w:rPr>
          <w:rFonts w:ascii="Times New Roman" w:hAnsi="Times New Roman"/>
          <w:b/>
          <w:sz w:val="28"/>
          <w:szCs w:val="28"/>
        </w:rPr>
        <w:t>ВОЛГОГРАДСКОЙ ОБЛАСТИ</w:t>
      </w:r>
      <w:r>
        <w:rPr>
          <w:rFonts w:ascii="Times New Roman" w:hAnsi="Times New Roman"/>
          <w:b/>
          <w:sz w:val="28"/>
          <w:szCs w:val="28"/>
        </w:rPr>
        <w:br w:type="textWrapping" w:clear="all"/>
        <w:t>==========================================================</w:t>
      </w:r>
    </w:p>
    <w:p w:rsidR="00267C61" w:rsidRPr="004D15C1" w:rsidRDefault="00267C61" w:rsidP="004D15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</w:t>
      </w:r>
      <w:r w:rsidRPr="004D15C1">
        <w:rPr>
          <w:rFonts w:ascii="Times New Roman" w:hAnsi="Times New Roman"/>
          <w:b/>
          <w:sz w:val="28"/>
          <w:szCs w:val="28"/>
        </w:rPr>
        <w:t>ЕНИЕ</w:t>
      </w:r>
    </w:p>
    <w:p w:rsidR="00267C61" w:rsidRPr="00005F9C" w:rsidRDefault="00267C61" w:rsidP="00005F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07.12.2011</w:t>
      </w:r>
      <w:r w:rsidRPr="00005F9C">
        <w:rPr>
          <w:rFonts w:ascii="Times New Roman" w:hAnsi="Times New Roman"/>
          <w:sz w:val="28"/>
          <w:szCs w:val="28"/>
        </w:rPr>
        <w:t xml:space="preserve">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208</w:t>
      </w:r>
    </w:p>
    <w:p w:rsidR="00267C61" w:rsidRPr="004C0288" w:rsidRDefault="00267C6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7C61" w:rsidRPr="004D15C1" w:rsidRDefault="00267C61" w:rsidP="004D15C1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  <w:r w:rsidRPr="004D15C1">
        <w:rPr>
          <w:rFonts w:ascii="Times New Roman" w:hAnsi="Times New Roman" w:cs="Times New Roman"/>
          <w:b w:val="0"/>
          <w:sz w:val="20"/>
          <w:szCs w:val="20"/>
        </w:rPr>
        <w:t>ОБ УТВЕРЖДЕНИИ ПОРЯДКА РАЗРАБОТКИ, УТВЕРЖДЕНИЯ</w:t>
      </w:r>
    </w:p>
    <w:p w:rsidR="00267C61" w:rsidRPr="004D15C1" w:rsidRDefault="00267C61" w:rsidP="004D15C1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  <w:r w:rsidRPr="004D15C1">
        <w:rPr>
          <w:rFonts w:ascii="Times New Roman" w:hAnsi="Times New Roman" w:cs="Times New Roman"/>
          <w:b w:val="0"/>
          <w:sz w:val="20"/>
          <w:szCs w:val="20"/>
        </w:rPr>
        <w:t>И РЕАЛИЗАЦИИ ВЕДОМСТВЕННЫХ ЦЕЛЕВЫХ ПРОГРАММ</w:t>
      </w:r>
    </w:p>
    <w:p w:rsidR="00267C61" w:rsidRDefault="00267C61" w:rsidP="004D15C1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БЕРЕЖНОВСКОГО СЕЛЬСКОГО ПОСЕЛЕНИЯ </w:t>
      </w:r>
    </w:p>
    <w:p w:rsidR="00267C61" w:rsidRPr="004D15C1" w:rsidRDefault="00267C61" w:rsidP="004D15C1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  <w:r w:rsidRPr="004D15C1">
        <w:rPr>
          <w:rFonts w:ascii="Times New Roman" w:hAnsi="Times New Roman" w:cs="Times New Roman"/>
          <w:b w:val="0"/>
          <w:sz w:val="20"/>
          <w:szCs w:val="20"/>
        </w:rPr>
        <w:t>НИКОЛАЕВСКОГО МУНИЦИПАЛЬНОГО РАЙОНА</w:t>
      </w:r>
    </w:p>
    <w:p w:rsidR="00267C61" w:rsidRPr="004D15C1" w:rsidRDefault="00267C61" w:rsidP="004D15C1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В соответствии со статьей 179.3 Бюджетного кодекса Российской Федерации постановляю: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 xml:space="preserve">1. Утвердить прилагаемый Порядок разработки, утверждения и реализации ведомственных целевых программ </w:t>
      </w:r>
      <w:r>
        <w:rPr>
          <w:rFonts w:ascii="Times New Roman" w:hAnsi="Times New Roman"/>
          <w:sz w:val="24"/>
          <w:szCs w:val="24"/>
        </w:rPr>
        <w:t xml:space="preserve">Бережновского сельского поселения </w:t>
      </w:r>
      <w:r w:rsidRPr="004C0288">
        <w:rPr>
          <w:rFonts w:ascii="Times New Roman" w:hAnsi="Times New Roman"/>
          <w:sz w:val="24"/>
          <w:szCs w:val="24"/>
        </w:rPr>
        <w:t>Николаевского муниципального района Волгоградской области.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</w:t>
      </w:r>
      <w:r>
        <w:rPr>
          <w:rFonts w:ascii="Times New Roman" w:hAnsi="Times New Roman"/>
          <w:sz w:val="24"/>
          <w:szCs w:val="24"/>
        </w:rPr>
        <w:t>бнародо</w:t>
      </w:r>
      <w:r w:rsidRPr="004C0288">
        <w:rPr>
          <w:rFonts w:ascii="Times New Roman" w:hAnsi="Times New Roman"/>
          <w:sz w:val="24"/>
          <w:szCs w:val="24"/>
        </w:rPr>
        <w:t>вания.</w:t>
      </w:r>
    </w:p>
    <w:p w:rsidR="00267C61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</w:t>
      </w:r>
      <w:r w:rsidRPr="004C0288">
        <w:rPr>
          <w:rFonts w:ascii="Times New Roman" w:hAnsi="Times New Roman"/>
          <w:sz w:val="24"/>
          <w:szCs w:val="24"/>
        </w:rPr>
        <w:t>.</w:t>
      </w:r>
    </w:p>
    <w:p w:rsidR="00267C61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Pr="004C0288" w:rsidRDefault="00267C61" w:rsidP="0056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Бережновского сельского поселения                                              Н.В. Сизоненко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Default="00267C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67C61" w:rsidRDefault="00267C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67C61" w:rsidRDefault="00267C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67C61" w:rsidRDefault="00267C61" w:rsidP="00E05A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верна.</w:t>
      </w:r>
    </w:p>
    <w:p w:rsidR="00267C61" w:rsidRDefault="00267C61" w:rsidP="00E05A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Бережновского</w:t>
      </w:r>
    </w:p>
    <w:p w:rsidR="00267C61" w:rsidRDefault="00267C61" w:rsidP="00E05A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И.А. Сидоренко </w:t>
      </w:r>
    </w:p>
    <w:p w:rsidR="00267C61" w:rsidRDefault="00267C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67C61" w:rsidRDefault="00267C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67C61" w:rsidRDefault="00267C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67C61" w:rsidRDefault="00267C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67C61" w:rsidRDefault="00267C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67C61" w:rsidRDefault="00267C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67C61" w:rsidRDefault="00267C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67C61" w:rsidRDefault="00267C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67C61" w:rsidRDefault="00267C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67C61" w:rsidRDefault="00267C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Утвержден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постановлением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 xml:space="preserve">главы </w:t>
      </w:r>
      <w:r>
        <w:rPr>
          <w:rFonts w:ascii="Times New Roman" w:hAnsi="Times New Roman"/>
          <w:sz w:val="24"/>
          <w:szCs w:val="24"/>
        </w:rPr>
        <w:t xml:space="preserve">Бережновского сельского поселения 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07.12.2011</w:t>
      </w:r>
      <w:r w:rsidRPr="004C0288">
        <w:rPr>
          <w:rFonts w:ascii="Times New Roman" w:hAnsi="Times New Roman"/>
          <w:sz w:val="24"/>
          <w:szCs w:val="24"/>
        </w:rPr>
        <w:t xml:space="preserve">  г. N </w:t>
      </w:r>
      <w:r>
        <w:rPr>
          <w:rFonts w:ascii="Times New Roman" w:hAnsi="Times New Roman"/>
          <w:sz w:val="24"/>
          <w:szCs w:val="24"/>
        </w:rPr>
        <w:t>208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Pr="004C0288" w:rsidRDefault="00267C6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>ПОРЯДОК</w:t>
      </w:r>
    </w:p>
    <w:p w:rsidR="00267C61" w:rsidRPr="004C0288" w:rsidRDefault="00267C6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>РАЗРАБОТКИ, УТВЕРЖДЕНИЯ И РЕАЛИЗАЦИИ ВЕДОМСТВЕННЫХ</w:t>
      </w:r>
    </w:p>
    <w:p w:rsidR="00267C61" w:rsidRPr="004C0288" w:rsidRDefault="00267C6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 xml:space="preserve">ЦЕЛЕВЫХ ПРОГРАММ </w:t>
      </w:r>
      <w:r>
        <w:rPr>
          <w:rFonts w:ascii="Times New Roman" w:hAnsi="Times New Roman" w:cs="Times New Roman"/>
          <w:sz w:val="24"/>
          <w:szCs w:val="24"/>
        </w:rPr>
        <w:t xml:space="preserve">БЕРЕЖНОВСКОГО СЕЛЬСКОГО ПОСЕЛЕНИЯ </w:t>
      </w:r>
      <w:r w:rsidRPr="004C0288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</w:p>
    <w:p w:rsidR="00267C61" w:rsidRPr="004C0288" w:rsidRDefault="00267C6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1. Общие положения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1.1. Настоящий Порядок определяет последовательность разработки, утверждения и реализации ведомственных целевых программ, направленных на осуществление главными распорядителями средств бюджета</w:t>
      </w:r>
      <w:r>
        <w:rPr>
          <w:rFonts w:ascii="Times New Roman" w:hAnsi="Times New Roman"/>
          <w:sz w:val="24"/>
          <w:szCs w:val="24"/>
        </w:rPr>
        <w:t xml:space="preserve"> Бережновского сельского поселения </w:t>
      </w:r>
      <w:r w:rsidRPr="004C0288">
        <w:rPr>
          <w:rFonts w:ascii="Times New Roman" w:hAnsi="Times New Roman"/>
          <w:sz w:val="24"/>
          <w:szCs w:val="24"/>
        </w:rPr>
        <w:t xml:space="preserve"> муниципальной политики в установленных сферах деятельности, обеспечение достижения целей и задач социально-экономического развития </w:t>
      </w:r>
      <w:r>
        <w:rPr>
          <w:rFonts w:ascii="Times New Roman" w:hAnsi="Times New Roman"/>
          <w:sz w:val="24"/>
          <w:szCs w:val="24"/>
        </w:rPr>
        <w:t>Бережновского сельского поселения,</w:t>
      </w:r>
      <w:r w:rsidRPr="004C0288">
        <w:rPr>
          <w:rFonts w:ascii="Times New Roman" w:hAnsi="Times New Roman"/>
          <w:sz w:val="24"/>
          <w:szCs w:val="24"/>
        </w:rPr>
        <w:t xml:space="preserve"> повышение результативности расходов бюджета </w:t>
      </w:r>
      <w:r>
        <w:rPr>
          <w:rFonts w:ascii="Times New Roman" w:hAnsi="Times New Roman"/>
          <w:sz w:val="24"/>
          <w:szCs w:val="24"/>
        </w:rPr>
        <w:t xml:space="preserve">Бережновского сельского поселения </w:t>
      </w:r>
      <w:r w:rsidRPr="004C0288">
        <w:rPr>
          <w:rFonts w:ascii="Times New Roman" w:hAnsi="Times New Roman"/>
          <w:sz w:val="24"/>
          <w:szCs w:val="24"/>
        </w:rPr>
        <w:t>Николаевского муниципального района.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 xml:space="preserve">1.2. Ведомственные целевые программы базируются на системе целей, задач и показателей деятельности главных распорядителей средств бюджета </w:t>
      </w:r>
      <w:r>
        <w:rPr>
          <w:rFonts w:ascii="Times New Roman" w:hAnsi="Times New Roman"/>
          <w:sz w:val="24"/>
          <w:szCs w:val="24"/>
        </w:rPr>
        <w:t xml:space="preserve">Бережновского сельского поселения </w:t>
      </w:r>
      <w:r w:rsidRPr="004C0288">
        <w:rPr>
          <w:rFonts w:ascii="Times New Roman" w:hAnsi="Times New Roman"/>
          <w:sz w:val="24"/>
          <w:szCs w:val="24"/>
        </w:rPr>
        <w:t>Николаевского муниципального района.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1.3. Ведомственная целевая программа</w:t>
      </w:r>
      <w:r>
        <w:rPr>
          <w:rFonts w:ascii="Times New Roman" w:hAnsi="Times New Roman"/>
          <w:sz w:val="24"/>
          <w:szCs w:val="24"/>
        </w:rPr>
        <w:t xml:space="preserve"> Бережновского сельского поселения </w:t>
      </w:r>
      <w:r w:rsidRPr="004C0288">
        <w:rPr>
          <w:rFonts w:ascii="Times New Roman" w:hAnsi="Times New Roman"/>
          <w:sz w:val="24"/>
          <w:szCs w:val="24"/>
        </w:rPr>
        <w:t xml:space="preserve"> Николаевского муниципального района - утверждаемый главным распорядителем средств бюджета </w:t>
      </w:r>
      <w:r>
        <w:rPr>
          <w:rFonts w:ascii="Times New Roman" w:hAnsi="Times New Roman"/>
          <w:sz w:val="24"/>
          <w:szCs w:val="24"/>
        </w:rPr>
        <w:t>поселения</w:t>
      </w:r>
      <w:r w:rsidRPr="004C0288">
        <w:rPr>
          <w:rFonts w:ascii="Times New Roman" w:hAnsi="Times New Roman"/>
          <w:sz w:val="24"/>
          <w:szCs w:val="24"/>
        </w:rPr>
        <w:t xml:space="preserve"> комплекс взаимоувязанных мероприятий, направленных на решение конкретной тактической задачи, стоящей перед главным распорядителем средств бюджета </w:t>
      </w:r>
      <w:r>
        <w:rPr>
          <w:rFonts w:ascii="Times New Roman" w:hAnsi="Times New Roman"/>
          <w:sz w:val="24"/>
          <w:szCs w:val="24"/>
        </w:rPr>
        <w:t>Бережновского сельского поселения</w:t>
      </w:r>
      <w:r w:rsidRPr="004C0288">
        <w:rPr>
          <w:rFonts w:ascii="Times New Roman" w:hAnsi="Times New Roman"/>
          <w:sz w:val="24"/>
          <w:szCs w:val="24"/>
        </w:rPr>
        <w:t>, описываемой измеряемыми целевыми индикаторами.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Ведомственная целевая программа является самостоятельным документом, отдельные ее положения и параметры включаются в доклад (отчеты) о результатах и основных направлениях деятельности главного распорядителя средств бюджета</w:t>
      </w:r>
      <w:r>
        <w:rPr>
          <w:rFonts w:ascii="Times New Roman" w:hAnsi="Times New Roman"/>
          <w:sz w:val="24"/>
          <w:szCs w:val="24"/>
        </w:rPr>
        <w:t xml:space="preserve"> Бережновского сельского поселения</w:t>
      </w:r>
      <w:r w:rsidRPr="004C0288">
        <w:rPr>
          <w:rFonts w:ascii="Times New Roman" w:hAnsi="Times New Roman"/>
          <w:sz w:val="24"/>
          <w:szCs w:val="24"/>
        </w:rPr>
        <w:t>.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1.4. Ведомственная целевая программа должна содержать: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а) паспорт программы (приложение N 1);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б) характеристику проблем (задач), решение которых осуществляется путем реализации программы, включая анализ причин их возникновения, целесообразность и необходимость решения на ведомственном уровне;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в) основные цели и задачи программы;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г) срок реализации программы;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д) перечень и описание программных мероприятий (приложение N 2), включая состав мероприятий, информацию о необходимых ресурсах (с указанием направлений расходования средств и источников финансирования) и сроках реализации каждого мероприятия;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е) обоснование потребностей в необходимых ресурсах;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ж) описание ожидаемых результатов реализации программы и целевые индикаторы - измеряемые количественные показатели решения поставленных задач и хода реализации программы по годам;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з) описание социальных, экономических и экологических последствий реализации программы, общую оценку ее вклада в достижение соответствующей стратегической цели, оценку рисков ее реализации;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и) оценку эффективности расходования бюджетных средств по годам или этапам в течение всего срока реализации программы, а при необходимости и после ее реализации;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к) методику оценки эффективности программы (с учетом ее особенностей);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л) описание системы управления реализацией программы, включающей в себя распределение полномочий и ответственности между структурными подразделениями, отвечающими за ее реализацию.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1.6. Ведомственная целевая программа не подлежит разделению на подпрограммы.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 xml:space="preserve">1.7. Предложения по объемам осуществляемых за счет средств бюджета </w:t>
      </w:r>
      <w:r>
        <w:rPr>
          <w:rFonts w:ascii="Times New Roman" w:hAnsi="Times New Roman"/>
          <w:sz w:val="24"/>
          <w:szCs w:val="24"/>
        </w:rPr>
        <w:t xml:space="preserve">Бережновского сельского поселения </w:t>
      </w:r>
      <w:r w:rsidRPr="004C0288">
        <w:rPr>
          <w:rFonts w:ascii="Times New Roman" w:hAnsi="Times New Roman"/>
          <w:sz w:val="24"/>
          <w:szCs w:val="24"/>
        </w:rPr>
        <w:t>расходов на реализацию ведомственной целевой программы в целом и каждого из мероприятий подготавливаются в соответствии с требованиями Бюджетного кодекса Российской Федерации по группировке расходов бюджетной системы Российской Федерации, используемой для составления и исполнения бюджетов, с расчетами и обоснованиями на весь период реализации программы.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 xml:space="preserve">1.8. Расчет расходов на реализацию ведомственной целевой программы в части, касающейся исполнения действующих обязательств, осуществляется главными распорядителями средств бюджета </w:t>
      </w:r>
      <w:r>
        <w:rPr>
          <w:rFonts w:ascii="Times New Roman" w:hAnsi="Times New Roman"/>
          <w:sz w:val="24"/>
          <w:szCs w:val="24"/>
        </w:rPr>
        <w:t xml:space="preserve">Бережновского сельского поселения </w:t>
      </w:r>
      <w:r w:rsidRPr="004C0288">
        <w:rPr>
          <w:rFonts w:ascii="Times New Roman" w:hAnsi="Times New Roman"/>
          <w:sz w:val="24"/>
          <w:szCs w:val="24"/>
        </w:rPr>
        <w:t>с использованием утверждаемых Министерством финансов Российской Федерации коэффициентов (в том числе с учетом индексов-дефляторов, разрабатываемых Министерством экономического развития и торговли Российской Федерации).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 xml:space="preserve">1.9. Методическое руководство и координацию работ по разработке и реализации ведомственных целевых программ в установленных сферах деятельности осуществляют </w:t>
      </w:r>
      <w:r>
        <w:rPr>
          <w:rFonts w:ascii="Times New Roman" w:hAnsi="Times New Roman"/>
          <w:sz w:val="24"/>
          <w:szCs w:val="24"/>
        </w:rPr>
        <w:t>бухгалтерия</w:t>
      </w:r>
      <w:r w:rsidRPr="004C0288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Бережновского сельского поселения</w:t>
      </w:r>
      <w:r w:rsidRPr="004C0288">
        <w:rPr>
          <w:rFonts w:ascii="Times New Roman" w:hAnsi="Times New Roman"/>
          <w:sz w:val="24"/>
          <w:szCs w:val="24"/>
        </w:rPr>
        <w:t>.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2. Формирование и утверждение ведомственной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целевой программы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 xml:space="preserve">2.1. Решение о разработке ведомственной целевой программы принимается руководителем главного распорядителя средств бюджета </w:t>
      </w:r>
      <w:r>
        <w:rPr>
          <w:rFonts w:ascii="Times New Roman" w:hAnsi="Times New Roman"/>
          <w:sz w:val="24"/>
          <w:szCs w:val="24"/>
        </w:rPr>
        <w:t xml:space="preserve">Бережновского сельского поселения </w:t>
      </w:r>
      <w:r w:rsidRPr="004C0288">
        <w:rPr>
          <w:rFonts w:ascii="Times New Roman" w:hAnsi="Times New Roman"/>
          <w:sz w:val="24"/>
          <w:szCs w:val="24"/>
        </w:rPr>
        <w:t>Николаевского муниципального района.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2.2. Главные распорядители средств: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а) разрабатывают проекты ведомственных целевых программ;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б) обеспечивают реализацию ведомственных целевых программ и их финансирование;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в) формируют и представляют отчетность о реализации ведомственных целевых программ.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 xml:space="preserve">2.3. Разработанный проект ведомственной целевой программы направляется </w:t>
      </w:r>
      <w:r>
        <w:rPr>
          <w:rFonts w:ascii="Times New Roman" w:hAnsi="Times New Roman"/>
          <w:sz w:val="24"/>
          <w:szCs w:val="24"/>
        </w:rPr>
        <w:t>в бухгалтерию Бережновского сельского поселения</w:t>
      </w:r>
      <w:r w:rsidRPr="004C0288">
        <w:rPr>
          <w:rFonts w:ascii="Times New Roman" w:hAnsi="Times New Roman"/>
          <w:sz w:val="24"/>
          <w:szCs w:val="24"/>
        </w:rPr>
        <w:t>.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Обосновывающие материалы, представляемые вместе с проектом ведомственной целевой программы, должны содержать обоснование потребности в случае необходимости в дополнительных расходах на ее реализацию.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 xml:space="preserve">2.4. Экспертизу проекта ведомственной целевой программы, статей и величины расходов осуществляют в установленной сфере деятельности </w:t>
      </w:r>
      <w:r>
        <w:rPr>
          <w:rFonts w:ascii="Times New Roman" w:hAnsi="Times New Roman"/>
          <w:sz w:val="24"/>
          <w:szCs w:val="24"/>
        </w:rPr>
        <w:t>бухгалтерия администрации в</w:t>
      </w:r>
      <w:r w:rsidRPr="004C0288">
        <w:rPr>
          <w:rFonts w:ascii="Times New Roman" w:hAnsi="Times New Roman"/>
          <w:sz w:val="24"/>
          <w:szCs w:val="24"/>
        </w:rPr>
        <w:t xml:space="preserve"> течение трех недель от даты поступления проекта соответствующей программы.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В заключениях экспертизы устанавливается соответствие проекта ведомственной целевой программы предъявляемым к ней требованиям, предусмотренным настоящим Порядком</w:t>
      </w:r>
      <w:r>
        <w:rPr>
          <w:rFonts w:ascii="Times New Roman" w:hAnsi="Times New Roman"/>
          <w:sz w:val="24"/>
          <w:szCs w:val="24"/>
        </w:rPr>
        <w:t xml:space="preserve"> и направляется на утверждение главой Бережновского сельского поселения</w:t>
      </w:r>
      <w:r w:rsidRPr="004C0288">
        <w:rPr>
          <w:rFonts w:ascii="Times New Roman" w:hAnsi="Times New Roman"/>
          <w:sz w:val="24"/>
          <w:szCs w:val="24"/>
        </w:rPr>
        <w:t>.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2.5. Ведомственные целевые програ</w:t>
      </w:r>
      <w:r>
        <w:rPr>
          <w:rFonts w:ascii="Times New Roman" w:hAnsi="Times New Roman"/>
          <w:sz w:val="24"/>
          <w:szCs w:val="24"/>
        </w:rPr>
        <w:t>ммы утверждаются правовым актом</w:t>
      </w:r>
      <w:r w:rsidRPr="004C0288">
        <w:rPr>
          <w:rFonts w:ascii="Times New Roman" w:hAnsi="Times New Roman"/>
          <w:sz w:val="24"/>
          <w:szCs w:val="24"/>
        </w:rPr>
        <w:t>, которым устанавливается должностное лицо, ответственное за их реализацию.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 xml:space="preserve">2.6. Утвержденной ведомственной целевой программе по согласованию с </w:t>
      </w:r>
      <w:r>
        <w:rPr>
          <w:rFonts w:ascii="Times New Roman" w:hAnsi="Times New Roman"/>
          <w:sz w:val="24"/>
          <w:szCs w:val="24"/>
        </w:rPr>
        <w:t xml:space="preserve">бухгалтерией </w:t>
      </w:r>
      <w:r w:rsidRPr="004C0288">
        <w:rPr>
          <w:rFonts w:ascii="Times New Roman" w:hAnsi="Times New Roman"/>
          <w:sz w:val="24"/>
          <w:szCs w:val="24"/>
        </w:rPr>
        <w:t>может присваиваться код бюджетной классификации после включения ее в Реестр ведомственных целевых программ.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 xml:space="preserve">2.7. Утвержденная ведомственная целевая программа может отражаться отдельной строкой в бюджете </w:t>
      </w:r>
      <w:r>
        <w:rPr>
          <w:rFonts w:ascii="Times New Roman" w:hAnsi="Times New Roman"/>
          <w:sz w:val="24"/>
          <w:szCs w:val="24"/>
        </w:rPr>
        <w:t xml:space="preserve">Бережновского сельского поселения </w:t>
      </w:r>
      <w:r w:rsidRPr="004C0288">
        <w:rPr>
          <w:rFonts w:ascii="Times New Roman" w:hAnsi="Times New Roman"/>
          <w:sz w:val="24"/>
          <w:szCs w:val="24"/>
        </w:rPr>
        <w:t>Николаевского муниципального района на очередной финансовый год и плановый период.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 xml:space="preserve">2.8. </w:t>
      </w:r>
      <w:r>
        <w:rPr>
          <w:rFonts w:ascii="Times New Roman" w:hAnsi="Times New Roman"/>
          <w:sz w:val="24"/>
          <w:szCs w:val="24"/>
        </w:rPr>
        <w:t>Бухгалтерский о</w:t>
      </w:r>
      <w:r w:rsidRPr="004C0288">
        <w:rPr>
          <w:rFonts w:ascii="Times New Roman" w:hAnsi="Times New Roman"/>
          <w:sz w:val="24"/>
          <w:szCs w:val="24"/>
        </w:rPr>
        <w:t>тдел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4C0288">
        <w:rPr>
          <w:rFonts w:ascii="Times New Roman" w:hAnsi="Times New Roman"/>
          <w:sz w:val="24"/>
          <w:szCs w:val="24"/>
        </w:rPr>
        <w:t xml:space="preserve"> формирует Реестр ведомственных целевых программ, предлагаемых к финансированию (полностью или частично) из бюджета</w:t>
      </w:r>
      <w:r>
        <w:rPr>
          <w:rFonts w:ascii="Times New Roman" w:hAnsi="Times New Roman"/>
          <w:sz w:val="24"/>
          <w:szCs w:val="24"/>
        </w:rPr>
        <w:t xml:space="preserve"> Бережновского сельского поселения</w:t>
      </w:r>
      <w:r w:rsidRPr="004C0288">
        <w:rPr>
          <w:rFonts w:ascii="Times New Roman" w:hAnsi="Times New Roman"/>
          <w:sz w:val="24"/>
          <w:szCs w:val="24"/>
        </w:rPr>
        <w:t>.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2.9. Уточнение параметров ведомственных целевых программ, в том числе целевых индикаторов, осуществляется в порядке, установленном для утверждения этих программ.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 xml:space="preserve">2.10. В случае досрочного прекращения реализации ведомственной целевой программы </w:t>
      </w:r>
      <w:r>
        <w:rPr>
          <w:rFonts w:ascii="Times New Roman" w:hAnsi="Times New Roman"/>
          <w:sz w:val="24"/>
          <w:szCs w:val="24"/>
        </w:rPr>
        <w:t>бухгалтерский</w:t>
      </w:r>
      <w:r w:rsidRPr="004C0288">
        <w:rPr>
          <w:rFonts w:ascii="Times New Roman" w:hAnsi="Times New Roman"/>
          <w:sz w:val="24"/>
          <w:szCs w:val="24"/>
        </w:rPr>
        <w:t xml:space="preserve"> отдел готовит расчеты по сокращению бюджета  </w:t>
      </w:r>
      <w:r>
        <w:rPr>
          <w:rFonts w:ascii="Times New Roman" w:hAnsi="Times New Roman"/>
          <w:sz w:val="24"/>
          <w:szCs w:val="24"/>
        </w:rPr>
        <w:t xml:space="preserve">Бережновского сельского поселения </w:t>
      </w:r>
      <w:r w:rsidRPr="004C0288">
        <w:rPr>
          <w:rFonts w:ascii="Times New Roman" w:hAnsi="Times New Roman"/>
          <w:sz w:val="24"/>
          <w:szCs w:val="24"/>
        </w:rPr>
        <w:t>за счет исключения из него средств, ранее выделенных на реализацию данной программы при распределении бюджетов принимаемых обязательств.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 xml:space="preserve">2.11. Прекращение реализации ведомственных целевых программ осуществляется в рамках формирования перспективного финансового плана и проекта бюджета </w:t>
      </w:r>
      <w:r>
        <w:rPr>
          <w:rFonts w:ascii="Times New Roman" w:hAnsi="Times New Roman"/>
          <w:sz w:val="24"/>
          <w:szCs w:val="24"/>
        </w:rPr>
        <w:t xml:space="preserve">Бережновского сельского поселения </w:t>
      </w:r>
      <w:r w:rsidRPr="004C0288">
        <w:rPr>
          <w:rFonts w:ascii="Times New Roman" w:hAnsi="Times New Roman"/>
          <w:sz w:val="24"/>
          <w:szCs w:val="24"/>
        </w:rPr>
        <w:t>на очередной финансовый год и плановый период.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3. Реализация и контроль за ходом выполнения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ведомственной целевой программы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 xml:space="preserve">3.1. Ведомственная целевая программа реализуется соответствующим </w:t>
      </w:r>
      <w:r>
        <w:rPr>
          <w:rFonts w:ascii="Times New Roman" w:hAnsi="Times New Roman"/>
          <w:sz w:val="24"/>
          <w:szCs w:val="24"/>
        </w:rPr>
        <w:t xml:space="preserve">из </w:t>
      </w:r>
      <w:r w:rsidRPr="004C0288">
        <w:rPr>
          <w:rFonts w:ascii="Times New Roman" w:hAnsi="Times New Roman"/>
          <w:sz w:val="24"/>
          <w:szCs w:val="24"/>
        </w:rPr>
        <w:t>средств бюджета</w:t>
      </w:r>
      <w:r>
        <w:rPr>
          <w:rFonts w:ascii="Times New Roman" w:hAnsi="Times New Roman"/>
          <w:sz w:val="24"/>
          <w:szCs w:val="24"/>
        </w:rPr>
        <w:t xml:space="preserve"> Бережновского сельского поселения</w:t>
      </w:r>
      <w:r w:rsidRPr="004C0288">
        <w:rPr>
          <w:rFonts w:ascii="Times New Roman" w:hAnsi="Times New Roman"/>
          <w:sz w:val="24"/>
          <w:szCs w:val="24"/>
        </w:rPr>
        <w:t>.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</w:rPr>
        <w:t xml:space="preserve">Администрация Бережновского сельского поселения </w:t>
      </w:r>
      <w:r w:rsidRPr="004C0288">
        <w:rPr>
          <w:rFonts w:ascii="Times New Roman" w:hAnsi="Times New Roman"/>
          <w:sz w:val="24"/>
          <w:szCs w:val="24"/>
        </w:rPr>
        <w:t>несет ответственность за реализацию ведомственной целевой программы и за обеспечение утвержденных значений ее целевых индикаторов.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 xml:space="preserve">3.3. Контроль за ходом реализации ведомственной целевой программы осуществляется </w:t>
      </w:r>
      <w:r>
        <w:rPr>
          <w:rFonts w:ascii="Times New Roman" w:hAnsi="Times New Roman"/>
          <w:sz w:val="24"/>
          <w:szCs w:val="24"/>
        </w:rPr>
        <w:t>администрацией Бережновского сельского поселения,</w:t>
      </w:r>
      <w:r w:rsidRPr="004C0288">
        <w:rPr>
          <w:rFonts w:ascii="Times New Roman" w:hAnsi="Times New Roman"/>
          <w:sz w:val="24"/>
          <w:szCs w:val="24"/>
        </w:rPr>
        <w:t xml:space="preserve"> а также может осуществляться в процессе комплексных проверок.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 xml:space="preserve">3.4. Для системного осуществления контроля за ходом выполнения программ и подготовки информации главе </w:t>
      </w:r>
      <w:r>
        <w:rPr>
          <w:rFonts w:ascii="Times New Roman" w:hAnsi="Times New Roman"/>
          <w:sz w:val="24"/>
          <w:szCs w:val="24"/>
        </w:rPr>
        <w:t xml:space="preserve">Бережновского сельского поселения </w:t>
      </w:r>
      <w:r w:rsidRPr="004C0288">
        <w:rPr>
          <w:rFonts w:ascii="Times New Roman" w:hAnsi="Times New Roman"/>
          <w:sz w:val="24"/>
          <w:szCs w:val="24"/>
        </w:rPr>
        <w:t xml:space="preserve">Николаевского муниципального района об исполнении действующих в </w:t>
      </w:r>
      <w:r>
        <w:rPr>
          <w:rFonts w:ascii="Times New Roman" w:hAnsi="Times New Roman"/>
          <w:sz w:val="24"/>
          <w:szCs w:val="24"/>
        </w:rPr>
        <w:t>поселении</w:t>
      </w:r>
      <w:r w:rsidRPr="004C0288">
        <w:rPr>
          <w:rFonts w:ascii="Times New Roman" w:hAnsi="Times New Roman"/>
          <w:sz w:val="24"/>
          <w:szCs w:val="24"/>
        </w:rPr>
        <w:t xml:space="preserve"> ведомственных целевых программ ежеквартально до 20-го числа месяца, следующего за отчетным кварталом, представляет отчет о ходе реализации программы (приложения N 3, 4) </w:t>
      </w:r>
      <w:r>
        <w:rPr>
          <w:rFonts w:ascii="Times New Roman" w:hAnsi="Times New Roman"/>
          <w:sz w:val="24"/>
          <w:szCs w:val="24"/>
        </w:rPr>
        <w:t xml:space="preserve">и в </w:t>
      </w:r>
      <w:r w:rsidRPr="004C0288">
        <w:rPr>
          <w:rFonts w:ascii="Times New Roman" w:hAnsi="Times New Roman"/>
          <w:sz w:val="24"/>
          <w:szCs w:val="24"/>
        </w:rPr>
        <w:t xml:space="preserve"> финансовый отдел.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 xml:space="preserve">3.5. Финансирование расходов на реализацию ведомственных целевых программ осуществляется в порядке, установленном для исполнения бюджета </w:t>
      </w:r>
      <w:r>
        <w:rPr>
          <w:rFonts w:ascii="Times New Roman" w:hAnsi="Times New Roman"/>
          <w:sz w:val="24"/>
          <w:szCs w:val="24"/>
        </w:rPr>
        <w:t xml:space="preserve">Бережновского сельского поселения </w:t>
      </w:r>
      <w:r w:rsidRPr="004C0288">
        <w:rPr>
          <w:rFonts w:ascii="Times New Roman" w:hAnsi="Times New Roman"/>
          <w:sz w:val="24"/>
          <w:szCs w:val="24"/>
        </w:rPr>
        <w:t>Николаевского муниципального района.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Приложение N 1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к Порядку разработки,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288">
        <w:rPr>
          <w:rFonts w:ascii="Times New Roman" w:hAnsi="Times New Roman"/>
          <w:sz w:val="24"/>
          <w:szCs w:val="24"/>
        </w:rPr>
        <w:t>утверждения и реализации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ведомственных целевых программ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 xml:space="preserve">                                  ПАСПОРТ</w:t>
      </w: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 xml:space="preserve">                      ведомственной целевой программы</w:t>
      </w: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>Наименование главного распорядителя</w:t>
      </w:r>
    </w:p>
    <w:p w:rsidR="00267C61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Бережновского сельского поселения </w:t>
      </w: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67C61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>Наименование программы</w:t>
      </w: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67C61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>Дата и номер нормативного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288">
        <w:rPr>
          <w:rFonts w:ascii="Times New Roman" w:hAnsi="Times New Roman" w:cs="Times New Roman"/>
          <w:sz w:val="24"/>
          <w:szCs w:val="24"/>
        </w:rPr>
        <w:t>акта, которым утверждена программа</w:t>
      </w: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67C61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>Цели и задачи</w:t>
      </w: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67C61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>Целевые индикаторы и показатели</w:t>
      </w: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67C61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>Характеристика программных мероприятий</w:t>
      </w: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67C61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>Сроки реализации</w:t>
      </w: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67C61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>Объемы и источники финансирования</w:t>
      </w: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</w:t>
      </w: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>программы и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288">
        <w:rPr>
          <w:rFonts w:ascii="Times New Roman" w:hAnsi="Times New Roman" w:cs="Times New Roman"/>
          <w:sz w:val="24"/>
          <w:szCs w:val="24"/>
        </w:rPr>
        <w:t>социально-экономической эффективности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Приложение N 2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к Порядку разработки,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утверждения и реализации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ведомственных целевых программ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 xml:space="preserve">                                 ПЕРЕЧЕНЬ</w:t>
      </w: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 xml:space="preserve">                          программных мероприятий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1890"/>
        <w:gridCol w:w="945"/>
        <w:gridCol w:w="945"/>
        <w:gridCol w:w="810"/>
        <w:gridCol w:w="675"/>
        <w:gridCol w:w="1080"/>
        <w:gridCol w:w="945"/>
        <w:gridCol w:w="945"/>
        <w:gridCol w:w="1080"/>
      </w:tblGrid>
      <w:tr w:rsidR="00267C61" w:rsidRPr="006F2AD9">
        <w:trPr>
          <w:cantSplit/>
          <w:trHeight w:val="48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>Мероприятие *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Срок 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>реали-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зации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>Содер-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жание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меро-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прия-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тия   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Объем      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(млн. руб.) 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>Испол-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>нитель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чание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**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>Резуль-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>тат ***</w:t>
            </w:r>
          </w:p>
        </w:tc>
      </w:tr>
      <w:tr w:rsidR="00267C61" w:rsidRPr="006F2AD9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61" w:rsidRPr="006F2AD9">
        <w:trPr>
          <w:cantSplit/>
          <w:trHeight w:val="60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>бюд-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жет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>внебюд-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жетные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ники   </w:t>
            </w: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61" w:rsidRPr="006F2AD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</w:tr>
      <w:tr w:rsidR="00267C61" w:rsidRPr="006F2AD9">
        <w:trPr>
          <w:cantSplit/>
          <w:trHeight w:val="240"/>
        </w:trPr>
        <w:tc>
          <w:tcPr>
            <w:tcW w:w="99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Раздел 1                                                                 </w:t>
            </w:r>
          </w:p>
        </w:tc>
      </w:tr>
      <w:tr w:rsidR="00267C61" w:rsidRPr="006F2AD9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1-й  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61" w:rsidRPr="006F2AD9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...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61" w:rsidRPr="006F2AD9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...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61" w:rsidRPr="006F2AD9">
        <w:trPr>
          <w:cantSplit/>
          <w:trHeight w:val="240"/>
        </w:trPr>
        <w:tc>
          <w:tcPr>
            <w:tcW w:w="4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мероприятию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61" w:rsidRPr="006F2AD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...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...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61" w:rsidRPr="006F2AD9">
        <w:trPr>
          <w:cantSplit/>
          <w:trHeight w:val="240"/>
        </w:trPr>
        <w:tc>
          <w:tcPr>
            <w:tcW w:w="4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61" w:rsidRPr="006F2AD9">
        <w:trPr>
          <w:cantSplit/>
          <w:trHeight w:val="240"/>
        </w:trPr>
        <w:tc>
          <w:tcPr>
            <w:tcW w:w="99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Раздел ...                                                               </w:t>
            </w:r>
          </w:p>
        </w:tc>
      </w:tr>
      <w:tr w:rsidR="00267C61" w:rsidRPr="006F2AD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...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...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61" w:rsidRPr="006F2AD9">
        <w:trPr>
          <w:cantSplit/>
          <w:trHeight w:val="240"/>
        </w:trPr>
        <w:tc>
          <w:tcPr>
            <w:tcW w:w="4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программе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C61" w:rsidRPr="004C0288" w:rsidRDefault="0026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>* - в  данную  графу   заносятся  только  названия   мероприятий   согласно</w:t>
      </w: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>программе, в том числе не требующих финансовых затрат</w:t>
      </w: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>** - в примечании кратко указывается необходимая дополнительная  информация</w:t>
      </w: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>о соответствующем мероприятии (поставка товаров, выполнение работ, оказание</w:t>
      </w: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>услуг и другое)</w:t>
      </w: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>*** - в данной графе отражаются ожидаемые результаты реализации мероприятия</w:t>
      </w: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>ведомственной    целевой    программы    и   планируемые   показатели   его</w:t>
      </w: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>социально-экономической эффективности</w:t>
      </w: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267C61" w:rsidRPr="004C0288" w:rsidSect="00D52F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Приложение N 3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к Порядку разработки,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288">
        <w:rPr>
          <w:rFonts w:ascii="Times New Roman" w:hAnsi="Times New Roman"/>
          <w:sz w:val="24"/>
          <w:szCs w:val="24"/>
        </w:rPr>
        <w:t>утверждения и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288">
        <w:rPr>
          <w:rFonts w:ascii="Times New Roman" w:hAnsi="Times New Roman"/>
          <w:sz w:val="24"/>
          <w:szCs w:val="24"/>
        </w:rPr>
        <w:t>ведомственных целевых программ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 xml:space="preserve">                                       ОТЧЕТ</w:t>
      </w: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 xml:space="preserve">                 о ходе реализации ведомственной целевой программы</w:t>
      </w: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</w:t>
      </w: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 xml:space="preserve">                              (наименование программы)</w:t>
      </w: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 xml:space="preserve">                        за _________________________________</w:t>
      </w: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 xml:space="preserve">                                  (отчетный период)</w:t>
      </w:r>
    </w:p>
    <w:tbl>
      <w:tblPr>
        <w:tblW w:w="1462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810"/>
        <w:gridCol w:w="810"/>
        <w:gridCol w:w="675"/>
        <w:gridCol w:w="1890"/>
        <w:gridCol w:w="720"/>
        <w:gridCol w:w="675"/>
        <w:gridCol w:w="1845"/>
        <w:gridCol w:w="810"/>
        <w:gridCol w:w="675"/>
        <w:gridCol w:w="1755"/>
        <w:gridCol w:w="2340"/>
        <w:gridCol w:w="945"/>
      </w:tblGrid>
      <w:tr w:rsidR="00267C61" w:rsidRPr="006F2AD9" w:rsidTr="002339BB">
        <w:trPr>
          <w:cantSplit/>
          <w:trHeight w:val="72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2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>Меро-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>прия-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>тие *</w:t>
            </w:r>
          </w:p>
        </w:tc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ансирования,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предусмотренный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на текущий год    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 плановый объем  финансирования на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текущий год    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>Объем фактического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за отчетный период  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величи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>ны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нируе-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мых и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расхо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>дов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реали-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>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чание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**    </w:t>
            </w:r>
          </w:p>
        </w:tc>
      </w:tr>
      <w:tr w:rsidR="00267C61" w:rsidRPr="006F2AD9" w:rsidTr="002339BB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61" w:rsidRPr="006F2AD9" w:rsidTr="002339BB">
        <w:trPr>
          <w:cantSplit/>
          <w:trHeight w:val="602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>бюд-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жет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>бюд-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жет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>бюд-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жет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</w:t>
            </w:r>
          </w:p>
        </w:tc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61" w:rsidRPr="006F2AD9" w:rsidTr="002339B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13  </w:t>
            </w:r>
          </w:p>
        </w:tc>
      </w:tr>
      <w:tr w:rsidR="00267C61" w:rsidRPr="006F2AD9" w:rsidTr="002339BB">
        <w:trPr>
          <w:cantSplit/>
          <w:trHeight w:val="240"/>
        </w:trPr>
        <w:tc>
          <w:tcPr>
            <w:tcW w:w="146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Раздел 1                                                                          </w:t>
            </w:r>
          </w:p>
        </w:tc>
      </w:tr>
      <w:tr w:rsidR="00267C61" w:rsidRPr="006F2AD9" w:rsidTr="002339B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61" w:rsidRPr="006F2AD9" w:rsidTr="002339B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61" w:rsidRPr="006F2AD9" w:rsidTr="002339BB">
        <w:trPr>
          <w:cantSplit/>
          <w:trHeight w:val="360"/>
        </w:trPr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Итого    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>по разделу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61" w:rsidRPr="006F2AD9" w:rsidTr="002339BB">
        <w:trPr>
          <w:cantSplit/>
          <w:trHeight w:val="240"/>
        </w:trPr>
        <w:tc>
          <w:tcPr>
            <w:tcW w:w="146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Раздел ...                                                                        </w:t>
            </w:r>
          </w:p>
        </w:tc>
      </w:tr>
      <w:tr w:rsidR="00267C61" w:rsidRPr="006F2AD9" w:rsidTr="002339B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61" w:rsidRPr="006F2AD9" w:rsidTr="002339BB">
        <w:trPr>
          <w:cantSplit/>
          <w:trHeight w:val="360"/>
        </w:trPr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Итого    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>по разделу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61" w:rsidRPr="006F2AD9" w:rsidTr="002339BB">
        <w:trPr>
          <w:cantSplit/>
          <w:trHeight w:val="608"/>
        </w:trPr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Итого за 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C61" w:rsidRPr="004C0288" w:rsidRDefault="0026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 xml:space="preserve">    * - в данную графу заносятся все мероприятия, выполненные полностью или частично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288">
        <w:rPr>
          <w:rFonts w:ascii="Times New Roman" w:hAnsi="Times New Roman" w:cs="Times New Roman"/>
          <w:sz w:val="24"/>
          <w:szCs w:val="24"/>
        </w:rPr>
        <w:t>в течение отчетного периода, в том числе не требующие финансовых затрат</w:t>
      </w: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 xml:space="preserve">    ** - в примечании  кратко  указывается  необходимая  дополнительная информация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288">
        <w:rPr>
          <w:rFonts w:ascii="Times New Roman" w:hAnsi="Times New Roman" w:cs="Times New Roman"/>
          <w:sz w:val="24"/>
          <w:szCs w:val="24"/>
        </w:rPr>
        <w:t>соответствующем  мероприятии  (поставки  товаров, выполнение работ, оказание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288">
        <w:rPr>
          <w:rFonts w:ascii="Times New Roman" w:hAnsi="Times New Roman" w:cs="Times New Roman"/>
          <w:sz w:val="24"/>
          <w:szCs w:val="24"/>
        </w:rPr>
        <w:t>другое)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Приложение N 4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к Порядку разработки,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утверждения и реализации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0288">
        <w:rPr>
          <w:rFonts w:ascii="Times New Roman" w:hAnsi="Times New Roman"/>
          <w:sz w:val="24"/>
          <w:szCs w:val="24"/>
        </w:rPr>
        <w:t>ведомственных целевых программ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 xml:space="preserve">                                   ОТЧЕТ</w:t>
      </w: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 xml:space="preserve">                о фактических значениях целевых индикаторов</w:t>
      </w: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 xml:space="preserve">             в ходе реализации ведомственной целевой программы</w:t>
      </w: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</w:t>
      </w: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 xml:space="preserve">                         (наименование программы)</w:t>
      </w: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 xml:space="preserve">                   за _________________________________</w:t>
      </w:r>
    </w:p>
    <w:p w:rsidR="00267C61" w:rsidRPr="004C0288" w:rsidRDefault="00267C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0288">
        <w:rPr>
          <w:rFonts w:ascii="Times New Roman" w:hAnsi="Times New Roman" w:cs="Times New Roman"/>
          <w:sz w:val="24"/>
          <w:szCs w:val="24"/>
        </w:rPr>
        <w:t xml:space="preserve">                              (отчетный период)</w:t>
      </w: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40"/>
        <w:gridCol w:w="3240"/>
        <w:gridCol w:w="2970"/>
      </w:tblGrid>
      <w:tr w:rsidR="00267C61" w:rsidRPr="006F2AD9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планируемые значения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    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социально-экономической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Полученный результат и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достигнутые значения 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    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социально-экономической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Причины отклонения 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планируемых    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достигнутых   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   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социально-     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экономической   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</w:t>
            </w:r>
            <w:r w:rsidRPr="006F2A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</w:t>
            </w:r>
          </w:p>
        </w:tc>
      </w:tr>
      <w:tr w:rsidR="00267C61" w:rsidRPr="006F2AD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3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 xml:space="preserve">4          </w:t>
            </w:r>
          </w:p>
        </w:tc>
      </w:tr>
      <w:tr w:rsidR="00267C61" w:rsidRPr="006F2AD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61" w:rsidRPr="006F2AD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61" w:rsidRPr="006F2AD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2A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61" w:rsidRPr="006F2AD9" w:rsidRDefault="00267C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Pr="004C0288" w:rsidRDefault="0026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C61" w:rsidRPr="004C0288" w:rsidRDefault="00267C61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267C61" w:rsidRPr="004C0288" w:rsidRDefault="00267C61">
      <w:pPr>
        <w:rPr>
          <w:rFonts w:ascii="Times New Roman" w:hAnsi="Times New Roman"/>
          <w:sz w:val="24"/>
          <w:szCs w:val="24"/>
        </w:rPr>
      </w:pPr>
    </w:p>
    <w:sectPr w:rsidR="00267C61" w:rsidRPr="004C0288" w:rsidSect="00252EFF">
      <w:pgSz w:w="16838" w:h="11905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5DCE9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51663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D668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AC7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3CAB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F01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189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BC7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44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DD6B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288"/>
    <w:rsid w:val="00001CD7"/>
    <w:rsid w:val="00005F9C"/>
    <w:rsid w:val="00006D10"/>
    <w:rsid w:val="0003230E"/>
    <w:rsid w:val="00084F1A"/>
    <w:rsid w:val="00091B61"/>
    <w:rsid w:val="000C0038"/>
    <w:rsid w:val="000E1A2C"/>
    <w:rsid w:val="002339BB"/>
    <w:rsid w:val="00252EFF"/>
    <w:rsid w:val="00267C61"/>
    <w:rsid w:val="00285AC7"/>
    <w:rsid w:val="002C0862"/>
    <w:rsid w:val="002E3843"/>
    <w:rsid w:val="00387510"/>
    <w:rsid w:val="00425C93"/>
    <w:rsid w:val="004416DC"/>
    <w:rsid w:val="004C0288"/>
    <w:rsid w:val="004D15C1"/>
    <w:rsid w:val="00562F73"/>
    <w:rsid w:val="005811B9"/>
    <w:rsid w:val="00636B10"/>
    <w:rsid w:val="006F2AD9"/>
    <w:rsid w:val="008522FC"/>
    <w:rsid w:val="00927C4B"/>
    <w:rsid w:val="009F2518"/>
    <w:rsid w:val="00A00D80"/>
    <w:rsid w:val="00B23C8A"/>
    <w:rsid w:val="00C0312C"/>
    <w:rsid w:val="00C578F2"/>
    <w:rsid w:val="00CB7AA4"/>
    <w:rsid w:val="00D317DC"/>
    <w:rsid w:val="00D52F0D"/>
    <w:rsid w:val="00D603F6"/>
    <w:rsid w:val="00E05A19"/>
    <w:rsid w:val="00E523F4"/>
    <w:rsid w:val="00F1419D"/>
    <w:rsid w:val="00FE5106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1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C02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C028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4C02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339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1A2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380</TotalTime>
  <Pages>8</Pages>
  <Words>2099</Words>
  <Characters>11968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ADMIN</cp:lastModifiedBy>
  <cp:revision>8</cp:revision>
  <cp:lastPrinted>2014-07-21T04:18:00Z</cp:lastPrinted>
  <dcterms:created xsi:type="dcterms:W3CDTF">2011-04-14T14:16:00Z</dcterms:created>
  <dcterms:modified xsi:type="dcterms:W3CDTF">2014-07-21T04:18:00Z</dcterms:modified>
</cp:coreProperties>
</file>