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1E0D" w14:textId="19E775AE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4203">
        <w:rPr>
          <w:rFonts w:ascii="Times New Roman" w:hAnsi="Times New Roman" w:cs="Times New Roman"/>
          <w:sz w:val="28"/>
          <w:szCs w:val="28"/>
        </w:rPr>
        <w:t>Чума мелких жвачных животных (далее - ЧМЖ)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203">
        <w:rPr>
          <w:rFonts w:ascii="Times New Roman" w:hAnsi="Times New Roman" w:cs="Times New Roman"/>
          <w:sz w:val="28"/>
          <w:szCs w:val="28"/>
        </w:rPr>
        <w:t>острозаразная вирусная болезнь овец и коз, характеризующаяся лихорадкой, язвенными поражениями слизистых оболочек ротовой и носовой полостей, конъюнктивитами, геморрагическим гастроэнтеритом, поражением лимфоидной системы и развитием пневмонии. К ЧМЖ восприимчивы домашние, а также дикие козы и овцы.</w:t>
      </w:r>
    </w:p>
    <w:p w14:paraId="442C8D49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Источником ЧМЖ являются больные и инфицированные животные, находящиеся в инкубационном периоде болезни. От больных животных вирус выделяется со всеми экскретами и секретами. Вирус ЧМЖ малоустойчив во внешней среде, передача возбудителя осуществляется в основном при непосредственном контакте между больными и восприимчивыми животными.</w:t>
      </w:r>
    </w:p>
    <w:p w14:paraId="1844B84E" w14:textId="2469C0BA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Инкубационный период обычно 4-6 дней, но также может длиться от 3 до 10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203">
        <w:rPr>
          <w:rFonts w:ascii="Times New Roman" w:hAnsi="Times New Roman" w:cs="Times New Roman"/>
          <w:sz w:val="28"/>
          <w:szCs w:val="28"/>
        </w:rPr>
        <w:t>Человек чумой мелких жвачных не болеет.</w:t>
      </w:r>
    </w:p>
    <w:p w14:paraId="2460E268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Для профилактики заболевания животных ЧМЖ владельцы животных обязаны соблюдать следующее:</w:t>
      </w:r>
    </w:p>
    <w:p w14:paraId="60DBB612" w14:textId="24382B72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Осуществлять хозяйственные и ветеринарные мероприятия, обеспечивающие предупреждение возникновения заболевания животных;</w:t>
      </w:r>
    </w:p>
    <w:p w14:paraId="4E2EF175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Приобретать животных из местности благополучной по заразным болезням животных, в том числе по чуме мелких жвачных животных, в сопровождении с ветеринарно-сопроводительными документами.</w:t>
      </w:r>
    </w:p>
    <w:p w14:paraId="79F1EB4B" w14:textId="5F9A4FB4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Извещать органы государственной ветеринарной службы о вновь приобретенных животных, полученном приплоде и продаже для учета и идентификации (</w:t>
      </w:r>
      <w:proofErr w:type="spellStart"/>
      <w:r w:rsidRPr="00E34203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E34203">
        <w:rPr>
          <w:rFonts w:ascii="Times New Roman" w:hAnsi="Times New Roman" w:cs="Times New Roman"/>
          <w:sz w:val="28"/>
          <w:szCs w:val="28"/>
        </w:rPr>
        <w:t>). Учет поголовья животных необходим для проведения ветеринарных мероприятий.</w:t>
      </w:r>
    </w:p>
    <w:p w14:paraId="50DC9BA0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 xml:space="preserve">Завозимые или вывозимые животные, подлежат обособленному содержанию от других групп животных, с целью проведения ветеринарных мероприятий (далее - </w:t>
      </w:r>
      <w:proofErr w:type="spellStart"/>
      <w:r w:rsidRPr="00E34203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E34203">
        <w:rPr>
          <w:rFonts w:ascii="Times New Roman" w:hAnsi="Times New Roman" w:cs="Times New Roman"/>
          <w:sz w:val="28"/>
          <w:szCs w:val="28"/>
        </w:rPr>
        <w:t xml:space="preserve">). Период </w:t>
      </w:r>
      <w:proofErr w:type="spellStart"/>
      <w:r w:rsidRPr="00E34203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E34203">
        <w:rPr>
          <w:rFonts w:ascii="Times New Roman" w:hAnsi="Times New Roman" w:cs="Times New Roman"/>
          <w:sz w:val="28"/>
          <w:szCs w:val="28"/>
        </w:rPr>
        <w:t xml:space="preserve"> должен быть не менее 30 календарных дней с момента прибытия животных в хозяйство. В период </w:t>
      </w:r>
      <w:proofErr w:type="spellStart"/>
      <w:r w:rsidRPr="00E34203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E34203">
        <w:rPr>
          <w:rFonts w:ascii="Times New Roman" w:hAnsi="Times New Roman" w:cs="Times New Roman"/>
          <w:sz w:val="28"/>
          <w:szCs w:val="28"/>
        </w:rPr>
        <w:t xml:space="preserve"> специалисты государственной ветеринарной службы проводят клинический осмотр животных, диагностические исследования и обработки.</w:t>
      </w:r>
    </w:p>
    <w:p w14:paraId="3A4B1ADF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Предоставлять поголовье животных для проведения ветеринарной службой клинического осмотра, вакцинаций и исследований.</w:t>
      </w:r>
    </w:p>
    <w:p w14:paraId="6E52BD5E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Перемещения животных, мяса и продуктов убоя производить после проведения клинического осмотра и ветеринарно-санитарной экспертизы в государственных учреждениях ветеринарии и оформления ветеринарных сопроводительных документов.</w:t>
      </w:r>
    </w:p>
    <w:p w14:paraId="7737AF9D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Убой животных проводить на специализированных убойных пунктах.</w:t>
      </w:r>
    </w:p>
    <w:p w14:paraId="2E590C9A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lastRenderedPageBreak/>
        <w:t>Утилизацию биологических отходов (трупы животных, абортированные и мертворожденные плоды, ветеринарные конфискаты, другие биологические отходы) осуществлять на территории скотомогильников или сжигать в специальных крематорах (печах).</w:t>
      </w:r>
    </w:p>
    <w:p w14:paraId="29453F72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Для профилактики заболевания животных ЧМЖ руководители и владельцы предприятий по заготовке, переработке и реализации животноводческой продукции и сырья обязаны:</w:t>
      </w:r>
    </w:p>
    <w:p w14:paraId="6CB6CBC7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Иметь разрешение органов государственного ветеринарного надзора на производственную деятельность и выполнять установленные ветеринарные и санитарные правила;</w:t>
      </w:r>
    </w:p>
    <w:p w14:paraId="3BB4788B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Обеспечивать необходимые условия для проведения ветеринарными специалистами осмотра и ветеринарно-санитарной экспертизы туш и внутренних органов животных, лабораторных исследований, обеззараживания мяса и других продуктов, а также утилизации или уничтожения продуктов, признанных негодными в пищу;</w:t>
      </w:r>
    </w:p>
    <w:p w14:paraId="15815207" w14:textId="77777777" w:rsidR="00E34203" w:rsidRPr="00E34203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Обеспечивать правильное хранение мясной продукции, а также сохранность подозрительного на ЧМЖ мяса в период проведения лабораторных исследований в специальных изолированных камерах, холодильниках.</w:t>
      </w:r>
    </w:p>
    <w:p w14:paraId="5E56291C" w14:textId="1D348EBE" w:rsidR="008F6444" w:rsidRPr="008F6444" w:rsidRDefault="00E34203" w:rsidP="00E342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03">
        <w:rPr>
          <w:rFonts w:ascii="Times New Roman" w:hAnsi="Times New Roman" w:cs="Times New Roman"/>
          <w:sz w:val="28"/>
          <w:szCs w:val="28"/>
        </w:rPr>
        <w:t>В случаях обнаружения клинических признаков чумы мелких жвачных животных или внезапного падежа, следует немедленно информировать органы государственной ветеринарной службы.</w:t>
      </w:r>
    </w:p>
    <w:p w14:paraId="00F245C1" w14:textId="7F20166E" w:rsidR="00121272" w:rsidRDefault="00121272" w:rsidP="00B13925">
      <w:pPr>
        <w:spacing w:line="240" w:lineRule="auto"/>
        <w:jc w:val="both"/>
      </w:pPr>
    </w:p>
    <w:sectPr w:rsidR="0012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5"/>
    <w:rsid w:val="00121272"/>
    <w:rsid w:val="00693B55"/>
    <w:rsid w:val="008F6444"/>
    <w:rsid w:val="00AA471F"/>
    <w:rsid w:val="00B13925"/>
    <w:rsid w:val="00E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ADD6"/>
  <w15:chartTrackingRefBased/>
  <w15:docId w15:val="{0CA5C6A7-A937-4F79-94E3-A6162E5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Ласков Александр Александрович</dc:creator>
  <cp:keywords/>
  <dc:description/>
  <cp:lastModifiedBy>RePack by Diakov</cp:lastModifiedBy>
  <cp:revision>2</cp:revision>
  <dcterms:created xsi:type="dcterms:W3CDTF">2024-03-28T13:29:00Z</dcterms:created>
  <dcterms:modified xsi:type="dcterms:W3CDTF">2024-03-28T13:29:00Z</dcterms:modified>
</cp:coreProperties>
</file>