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AB" w:rsidRDefault="000618AB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D71" w:rsidRPr="00D72DE7" w:rsidRDefault="000618AB" w:rsidP="000618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6D4F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результате проведения </w:t>
      </w:r>
      <w:r w:rsidR="00914D71" w:rsidRPr="00D72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комплексных кадастровых работ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ЕГРН пополнился сведениями </w:t>
      </w:r>
      <w:r w:rsidRPr="00914D7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14D71"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 xml:space="preserve"> 354 </w:t>
      </w:r>
      <w:r w:rsidRPr="00914D71">
        <w:rPr>
          <w:rFonts w:ascii="Times New Roman" w:hAnsi="Times New Roman" w:cs="Times New Roman"/>
          <w:b/>
          <w:sz w:val="28"/>
          <w:szCs w:val="28"/>
        </w:rPr>
        <w:t>объектах недвижимости</w:t>
      </w:r>
      <w:r w:rsidR="00914D71" w:rsidRPr="00D72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сообщили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14D71" w:rsidRPr="00D72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Волгоградском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Росреестре</w:t>
      </w:r>
      <w:proofErr w:type="spellEnd"/>
      <w:r w:rsidR="00914D71" w:rsidRPr="00D72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914D71" w:rsidRDefault="00914D71" w:rsidP="0091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в 2025 году продолжаются мероприятия по проведению комплексных кадастровых работ (ККР) </w:t>
      </w:r>
      <w:r>
        <w:rPr>
          <w:rFonts w:ascii="Times New Roman" w:hAnsi="Times New Roman" w:cs="Times New Roman"/>
          <w:sz w:val="28"/>
          <w:szCs w:val="28"/>
        </w:rPr>
        <w:br/>
        <w:t xml:space="preserve">в 20 муниципальных образованиях в границах 138 кадастровых кварталов </w:t>
      </w:r>
      <w:r w:rsidR="00D72D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отношении более 50 тыс. объектов недвижимости.</w:t>
      </w:r>
    </w:p>
    <w:p w:rsidR="00914D71" w:rsidRDefault="00914D71" w:rsidP="0091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D71" w:rsidRDefault="00914D71" w:rsidP="0091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проведения ККР является наполнение ЕГРН достоверными </w:t>
      </w:r>
      <w:r w:rsidR="00D72DE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точными сведениями о характеристиках объектов недвижимости, расположенных в кадастровых кварталах.</w:t>
      </w:r>
    </w:p>
    <w:p w:rsidR="00914D71" w:rsidRDefault="00914D71" w:rsidP="0091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D71" w:rsidRDefault="00914D71" w:rsidP="00914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работы завершены в границах 55 кадастровых кварталов, по результатам </w:t>
      </w:r>
      <w:r w:rsidRPr="00914D71">
        <w:rPr>
          <w:rFonts w:ascii="Times New Roman" w:hAnsi="Times New Roman" w:cs="Times New Roman"/>
          <w:b/>
          <w:sz w:val="28"/>
          <w:szCs w:val="28"/>
        </w:rPr>
        <w:t>ЕГРН наполнился сведениями о</w:t>
      </w:r>
      <w:r w:rsidR="00AB5614">
        <w:rPr>
          <w:rFonts w:ascii="Times New Roman" w:hAnsi="Times New Roman" w:cs="Times New Roman"/>
          <w:b/>
          <w:sz w:val="28"/>
          <w:szCs w:val="28"/>
        </w:rPr>
        <w:t>б</w:t>
      </w:r>
      <w:r w:rsidRPr="00914D71">
        <w:rPr>
          <w:rFonts w:ascii="Times New Roman" w:hAnsi="Times New Roman" w:cs="Times New Roman"/>
          <w:b/>
          <w:sz w:val="28"/>
          <w:szCs w:val="28"/>
        </w:rPr>
        <w:t xml:space="preserve"> 11354 объектах недвижимости.</w:t>
      </w:r>
    </w:p>
    <w:p w:rsidR="00914D71" w:rsidRPr="00914D71" w:rsidRDefault="00914D71" w:rsidP="00914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D71" w:rsidRDefault="00914D71" w:rsidP="0091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кадастровых кварталах, в границах которых выполнялись и выполняются ККР, размещена на официальном сайте Управления в разделе Открытая служба – Статистика и аналитика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Комплексные кадастровые работы за счет средств регионального бюджета – Извещения о начале проведения комплексных кадастровых работ;</w:t>
      </w:r>
    </w:p>
    <w:p w:rsidR="00914D71" w:rsidRDefault="00914D71" w:rsidP="0091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Комплексные кадастровые работы – Извещения о начале проведения комплексных кадастровых работ.</w:t>
      </w:r>
    </w:p>
    <w:p w:rsidR="00914D71" w:rsidRDefault="00914D71" w:rsidP="0091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D71" w:rsidRDefault="00914D71" w:rsidP="0091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информацию о проведении работ можно посмотреть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официальных сайтах муниципальных образований на территории которых проводятся ККР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Волгоград,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Камышин,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Михайловка,г.о.г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Урюпинск,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Фролово,Алексеевский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Ленинский, Новоаннинский, Октябрьский,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Старополтавский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Серафимовичский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Среднеахтубинский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Палласовский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Урюпинский,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районы Волгоградской области). </w:t>
      </w:r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4A487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2F1"/>
    <w:multiLevelType w:val="multilevel"/>
    <w:tmpl w:val="62E2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A90CE8"/>
    <w:multiLevelType w:val="multilevel"/>
    <w:tmpl w:val="8C0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73D0"/>
    <w:multiLevelType w:val="multilevel"/>
    <w:tmpl w:val="94D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8AB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B7CA5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1192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96C5D"/>
    <w:rsid w:val="004A0E11"/>
    <w:rsid w:val="004A4872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24A9A"/>
    <w:rsid w:val="00631D53"/>
    <w:rsid w:val="00632A78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4FDF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3A1B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0F3"/>
    <w:rsid w:val="00901D0B"/>
    <w:rsid w:val="00901E7C"/>
    <w:rsid w:val="00914370"/>
    <w:rsid w:val="00914D71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5415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B5614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D7C89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48FE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0C8E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64F9"/>
    <w:rsid w:val="00D4705E"/>
    <w:rsid w:val="00D509BD"/>
    <w:rsid w:val="00D573C9"/>
    <w:rsid w:val="00D60BE3"/>
    <w:rsid w:val="00D6226C"/>
    <w:rsid w:val="00D63D5F"/>
    <w:rsid w:val="00D64C5C"/>
    <w:rsid w:val="00D72152"/>
    <w:rsid w:val="00D72DE7"/>
    <w:rsid w:val="00D7530E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Footnote">
    <w:name w:val="Footnote"/>
    <w:basedOn w:val="Standard"/>
    <w:rsid w:val="00C248FE"/>
    <w:rPr>
      <w:rFonts w:ascii="Calibri" w:eastAsia="Calibri" w:hAnsi="Calibri" w:cs="Calibri"/>
      <w:kern w:val="3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631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96</cp:revision>
  <cp:lastPrinted>2025-10-08T10:41:00Z</cp:lastPrinted>
  <dcterms:created xsi:type="dcterms:W3CDTF">2023-10-30T09:28:00Z</dcterms:created>
  <dcterms:modified xsi:type="dcterms:W3CDTF">2025-10-21T07:26:00Z</dcterms:modified>
</cp:coreProperties>
</file>