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E8" w:rsidRPr="006322E8" w:rsidRDefault="006322E8" w:rsidP="006322E8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6322E8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Уведомление арендаторам земельных участков</w:t>
      </w:r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Бережновского</w:t>
      </w:r>
      <w:proofErr w:type="spellEnd"/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сельского поселения Николаевского муниципального района 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сообщает о необходимости своевременно производить арендные платежи за арендованные земельные участки.</w:t>
      </w:r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За неисполнение или ненадлежащее исполнение условий договора аренды земельного участка (оплата в неполном объеме в установленные сроки или несвоевременная оплата) к Арендатору будут применяться штрафные санкции (пени, штрафы), предусмотренные нормативными правовыми актами Правительства 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Волгоградской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области. </w:t>
      </w:r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Администрация </w:t>
      </w:r>
      <w:proofErr w:type="gramStart"/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в праве</w:t>
      </w:r>
      <w:proofErr w:type="gramEnd"/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обратиться в суд с иском о досрочном одностороннем расторжении договора аренды земельного участка при невнесении арендной платы и о принудительном взыскании задолженности, включающей основные платежи и пени (штрафы), в судебном порядке. </w:t>
      </w:r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В отношении лиц, являющихся должниками по арендной плате на сумму, превышающую 10 000 рублей, администрацией </w:t>
      </w:r>
      <w:proofErr w:type="spellStart"/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Бережновского</w:t>
      </w:r>
      <w:proofErr w:type="spellEnd"/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сельского поселения Николаевского муниципального района 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будет инициирована процедура по расторжению договоров аренды, взысканию образовавшихся задолженностей и изъятию земельных участков. 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Оплата арендных платежей:</w:t>
      </w:r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- 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арендная плата внос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ится ежегодно, согласно условиям договора аренды земельного участка, но не позднее 01 дека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бря текущего года;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Реквизиты для перечисления арендной платы за землю: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Наименование получателя платежа: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 УФК по 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Волгоградской области (Администрация </w:t>
      </w:r>
      <w:proofErr w:type="spellStart"/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Бережновского</w:t>
      </w:r>
      <w:proofErr w:type="spellEnd"/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сельского поселения)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ИНН: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3418101730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КПП: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341801001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, </w:t>
      </w: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ОКТМО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18636408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Номер счета получателя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: 03100643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000000012900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, </w:t>
      </w: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БИК: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011806101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Банк: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 Отделение 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Волгоград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Банк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а России//УФК по Волгоградской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области</w:t>
      </w:r>
      <w:r w:rsidR="005F353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,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Волгоград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КОРСЧЕТ: </w:t>
      </w:r>
      <w:r w:rsidR="005F353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40102810445370000021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Наименование платежа: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арендная плата за землю</w:t>
      </w:r>
      <w:r w:rsidR="005F353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по договору №___ от «__»________20__г.</w:t>
      </w:r>
    </w:p>
    <w:p w:rsidR="006322E8" w:rsidRPr="006322E8" w:rsidRDefault="006322E8" w:rsidP="006322E8">
      <w:pPr>
        <w:spacing w:after="0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КБК: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  <w:r w:rsidR="005F3537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953 1 11 05 02510 0000 120</w:t>
      </w:r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Будьте внимательны при заполнении реквизитов платежа, особенно правильно указывайте КБК. Плательщиком указывайте ФИО Арендатора и его паспортные данные. В противном случае платеж не поступит, и образуется задолженность.</w:t>
      </w:r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lastRenderedPageBreak/>
        <w:t xml:space="preserve">В соответствии с требованиями действующего законодательства информация о начислениях арендной платы подлежит передаче в ГИС ГМП (Государственная информационная система государственных и муниципальных платежей), таким образом, Арендаторы могут видеть начисления в своих личных кабинетах на портале </w:t>
      </w:r>
      <w:proofErr w:type="spellStart"/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Госуслуг</w:t>
      </w:r>
      <w:proofErr w:type="spellEnd"/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.</w:t>
      </w:r>
      <w:bookmarkStart w:id="0" w:name="_GoBack"/>
      <w:bookmarkEnd w:id="0"/>
    </w:p>
    <w:p w:rsidR="006322E8" w:rsidRPr="006322E8" w:rsidRDefault="006322E8" w:rsidP="006322E8">
      <w:pPr>
        <w:spacing w:after="225" w:line="360" w:lineRule="atLeast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По возникшим вопросам Вы можете обратиться в </w:t>
      </w:r>
      <w:r w:rsidR="005F353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Администрацию </w:t>
      </w:r>
      <w:proofErr w:type="spellStart"/>
      <w:r w:rsidR="005F353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Бережновского</w:t>
      </w:r>
      <w:proofErr w:type="spellEnd"/>
      <w:r w:rsidR="005F353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сельского поселения Николаевского муниципального района Волгоградской области в рабочие дни с 8:00 до 17:00 (перерыв с 12:00 до 14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:00) по тел. 8 (</w:t>
      </w:r>
      <w:r w:rsidR="005F353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84494) 5-47-60</w:t>
      </w:r>
      <w:r w:rsidRPr="006322E8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.</w:t>
      </w:r>
    </w:p>
    <w:p w:rsidR="009E5F18" w:rsidRDefault="009E5F18"/>
    <w:sectPr w:rsidR="009E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B8C"/>
    <w:multiLevelType w:val="multilevel"/>
    <w:tmpl w:val="E7A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B8"/>
    <w:rsid w:val="005F3537"/>
    <w:rsid w:val="006322E8"/>
    <w:rsid w:val="009E5F18"/>
    <w:rsid w:val="00B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49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10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2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2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2024-11-06T05:26:00Z</dcterms:created>
  <dcterms:modified xsi:type="dcterms:W3CDTF">2024-11-06T05:42:00Z</dcterms:modified>
</cp:coreProperties>
</file>